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4"/>
      </w:pPr>
      <w:bookmarkStart w:id="0" w:name="_GoBack"/>
      <w:r>
        <w:rPr>
          <w:spacing w:val="-18"/>
        </w:rPr>
        <w:t xml:space="preserve">附件 </w:t>
      </w:r>
      <w:r>
        <w:rPr>
          <w:spacing w:val="-8"/>
        </w:rPr>
        <w:t>3</w:t>
      </w:r>
      <w:bookmarkEnd w:id="0"/>
      <w:r>
        <w:rPr>
          <w:spacing w:val="-8"/>
        </w:rPr>
        <w:t>：</w:t>
      </w:r>
    </w:p>
    <w:p>
      <w:pPr>
        <w:pStyle w:val="4"/>
        <w:ind w:left="0"/>
        <w:rPr>
          <w:sz w:val="32"/>
        </w:rPr>
      </w:pPr>
      <w:r>
        <w:br w:type="column"/>
      </w:r>
    </w:p>
    <w:p>
      <w:pPr>
        <w:pStyle w:val="4"/>
        <w:spacing w:before="248" w:line="376" w:lineRule="auto"/>
        <w:ind w:left="1639" w:right="3053" w:hanging="1282"/>
        <w:rPr>
          <w:rFonts w:hint="eastAsia" w:ascii="黑体" w:hAnsi="黑体" w:eastAsia="黑体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878205</wp:posOffset>
                </wp:positionV>
                <wp:extent cx="6681470" cy="7480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748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10506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86"/>
                              <w:gridCol w:w="988"/>
                              <w:gridCol w:w="5126"/>
                              <w:gridCol w:w="744"/>
                              <w:gridCol w:w="1061"/>
                              <w:gridCol w:w="190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line="307" w:lineRule="exact"/>
                                    <w:ind w:left="225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序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92" w:lineRule="exact"/>
                                    <w:ind w:left="225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114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2557" w:right="2546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管理要求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111" w:right="103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分值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10"/>
                                    <w:spacing w:line="307" w:lineRule="exact"/>
                                    <w:ind w:left="289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评估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92" w:lineRule="exact"/>
                                    <w:ind w:left="289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691" w:right="679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158"/>
                                    <w:ind w:right="2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68" w:line="242" w:lineRule="auto"/>
                                    <w:ind w:left="134" w:right="12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辐射安全管理机构和职责落实情况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</w:tcPr>
                                <w:p>
                                  <w:pPr>
                                    <w:pStyle w:val="10"/>
                                    <w:spacing w:line="307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建立辐射安全管理机构，明确辐射安全第一责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4" w:line="292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任人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>
                                  <w:pPr>
                                    <w:pStyle w:val="10"/>
                                    <w:spacing w:before="158"/>
                                    <w:ind w:left="111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right="2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</w:tcPr>
                                <w:p>
                                  <w:pPr>
                                    <w:pStyle w:val="10"/>
                                    <w:spacing w:line="307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建立或明确辐射安全管理的责任部门，确定专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4" w:line="287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职辐射安全管理人员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111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158"/>
                                    <w:ind w:right="2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</w:tcPr>
                                <w:p>
                                  <w:pPr>
                                    <w:pStyle w:val="10"/>
                                    <w:spacing w:line="307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明确单位内部不同部门、不同岗位的辐射安全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4" w:line="292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管理及辐射事故应急职责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>
                                  <w:pPr>
                                    <w:pStyle w:val="10"/>
                                    <w:spacing w:before="158"/>
                                    <w:ind w:left="111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操作规程、岗位职责、辐射防护和安全保卫制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51"/>
                                    <w:ind w:right="2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30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度、设备检修维护制度、探伤放射源领用登记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4" w:line="282" w:lineRule="exact"/>
                                    <w:ind w:left="111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制度、人员培训制度、剂量管理制度、监测制度、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51"/>
                                    <w:ind w:left="111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7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应急预案等规章制度齐全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放射源领用登记制度：明确内部审批流程和领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6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9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用审批表、出入库登记表内容完整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8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58" w:line="282" w:lineRule="exact"/>
                                    <w:ind w:left="114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规章制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line="242" w:lineRule="auto"/>
                                    <w:ind w:left="111" w:right="9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监测方案：明确出入库监测记录、现场探伤作业控制区监测记录、现场作业结束后环境监测记录、放射源运输前探伤机表面监测记录、源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91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库周围定期辐射监测记录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4" w:lineRule="exact"/>
                                    <w:ind w:right="2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4" w:lineRule="exact"/>
                                    <w:ind w:left="114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度建立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4" w:lineRule="exact"/>
                                    <w:ind w:left="111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305" w:lineRule="exact"/>
                                    <w:ind w:left="114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定期检查和运维制度：明确探伤装置定期检查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8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跨省跨市作业备案报备制度：明确出省备案、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8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6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9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跨市报备要求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放射源转让审批、回收备案制度：明确转让审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批及备案、回收备案要求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686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8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4" w:line="282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配备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台以上探伤机，探伤机均在 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年的使用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8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6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7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期限内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探伤机安全锁等功能正常，表面铭牌、源编码、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6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rPr>
                                      <w:rFonts w:ascii="黑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134" w:right="121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探伤机、辐射工作人员及防护设备情况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9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电离辐射警示标示清晰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169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</w:tcPr>
                                <w:p>
                                  <w:pPr>
                                    <w:pStyle w:val="10"/>
                                    <w:spacing w:line="307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每个月对探伤装置的配件进行检查、维护，有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92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相应记录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111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169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</w:tcPr>
                                <w:p>
                                  <w:pPr>
                                    <w:pStyle w:val="10"/>
                                    <w:spacing w:line="307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每 3 个月对探伤装置的性能进行全面检查、维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4" w:line="292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护，有相应记录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>
                                  <w:pPr>
                                    <w:pStyle w:val="10"/>
                                    <w:spacing w:before="158"/>
                                    <w:ind w:left="111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169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</w:tcPr>
                                <w:p>
                                  <w:pPr>
                                    <w:pStyle w:val="10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有足够取得中级辐射安全与防护培训合格证书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4" w:line="287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的探伤工作人员和安全员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68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</w:tcPr>
                                <w:p>
                                  <w:pPr>
                                    <w:pStyle w:val="10"/>
                                    <w:spacing w:before="52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内部人员培训制度，培训、考核记录完整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>
                                  <w:pPr>
                                    <w:pStyle w:val="10"/>
                                    <w:spacing w:before="52"/>
                                    <w:ind w:left="111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操作人员、安全员、库管员全部开展个人剂量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53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6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8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监测并建立个人剂量档案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3pt;margin-top:69.15pt;height:589pt;width:526.1pt;mso-position-horizontal-relative:page;z-index:251658240;mso-width-relative:page;mso-height-relative:page;" filled="f" stroked="f" coordsize="21600,21600" o:gfxdata="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z8o0nZAAAADAEAAA8AAAAA&#10;AAAAAQAgAAAAIgAAAGRycy9kb3ducmV2LnhtbFBLAQIUABQAAAAIAIdO4kDBmE94oQEAACUDAAAO&#10;AAAAAAAAAAEAIAAAACgBAABkcnMvZTJvRG9jLnhtbFBLBQYAAAAABgAGAFkBAAA7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7"/>
                        <w:tblW w:w="10506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86"/>
                        <w:gridCol w:w="988"/>
                        <w:gridCol w:w="5126"/>
                        <w:gridCol w:w="744"/>
                        <w:gridCol w:w="1061"/>
                        <w:gridCol w:w="190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 w:hRule="atLeast"/>
                        </w:trPr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line="307" w:lineRule="exact"/>
                              <w:ind w:left="225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序</w:t>
                            </w:r>
                          </w:p>
                          <w:p>
                            <w:pPr>
                              <w:pStyle w:val="10"/>
                              <w:spacing w:line="292" w:lineRule="exact"/>
                              <w:ind w:left="225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114" w:type="dxa"/>
                            <w:gridSpan w:val="2"/>
                          </w:tcPr>
                          <w:p>
                            <w:pPr>
                              <w:pStyle w:val="10"/>
                              <w:spacing w:before="153"/>
                              <w:ind w:left="2557" w:right="2546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管理要求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>
                            <w:pPr>
                              <w:pStyle w:val="10"/>
                              <w:spacing w:before="153"/>
                              <w:ind w:left="111" w:right="103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分值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10"/>
                              <w:spacing w:line="307" w:lineRule="exact"/>
                              <w:ind w:left="289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评估</w:t>
                            </w:r>
                          </w:p>
                          <w:p>
                            <w:pPr>
                              <w:pStyle w:val="10"/>
                              <w:spacing w:line="292" w:lineRule="exact"/>
                              <w:ind w:left="289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1901" w:type="dxa"/>
                          </w:tcPr>
                          <w:p>
                            <w:pPr>
                              <w:pStyle w:val="10"/>
                              <w:spacing w:before="153"/>
                              <w:ind w:left="691" w:right="679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158"/>
                              <w:ind w:right="2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8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68" w:line="242" w:lineRule="auto"/>
                              <w:ind w:left="134" w:right="12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辐射安全管理机构和职责落实情况</w:t>
                            </w:r>
                          </w:p>
                        </w:tc>
                        <w:tc>
                          <w:tcPr>
                            <w:tcW w:w="5126" w:type="dxa"/>
                          </w:tcPr>
                          <w:p>
                            <w:pPr>
                              <w:pStyle w:val="10"/>
                              <w:spacing w:line="307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建立辐射安全管理机构，明确辐射安全第一责</w:t>
                            </w:r>
                          </w:p>
                          <w:p>
                            <w:pPr>
                              <w:pStyle w:val="10"/>
                              <w:spacing w:before="4" w:line="292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任人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>
                            <w:pPr>
                              <w:pStyle w:val="10"/>
                              <w:spacing w:before="158"/>
                              <w:ind w:left="111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 w:hRule="atLeast"/>
                        </w:trPr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153"/>
                              <w:ind w:right="2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</w:tcPr>
                          <w:p>
                            <w:pPr>
                              <w:pStyle w:val="10"/>
                              <w:spacing w:line="307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建立或明确辐射安全管理的责任部门，确定专</w:t>
                            </w:r>
                          </w:p>
                          <w:p>
                            <w:pPr>
                              <w:pStyle w:val="10"/>
                              <w:spacing w:before="4" w:line="287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职辐射安全管理人员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>
                            <w:pPr>
                              <w:pStyle w:val="10"/>
                              <w:spacing w:before="153"/>
                              <w:ind w:left="111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158"/>
                              <w:ind w:right="2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</w:tcPr>
                          <w:p>
                            <w:pPr>
                              <w:pStyle w:val="10"/>
                              <w:spacing w:line="307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明确单位内部不同部门、不同岗位的辐射安全</w:t>
                            </w:r>
                          </w:p>
                          <w:p>
                            <w:pPr>
                              <w:pStyle w:val="10"/>
                              <w:spacing w:before="4" w:line="292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管理及辐射事故应急职责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>
                            <w:pPr>
                              <w:pStyle w:val="10"/>
                              <w:spacing w:before="158"/>
                              <w:ind w:left="111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操作规程、岗位职责、辐射防护和安全保卫制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1" w:hRule="atLeast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before="151"/>
                              <w:ind w:right="2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30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度、设备检修维护制度、探伤放射源领用登记</w:t>
                            </w:r>
                          </w:p>
                          <w:p>
                            <w:pPr>
                              <w:pStyle w:val="10"/>
                              <w:spacing w:before="4" w:line="282" w:lineRule="exact"/>
                              <w:ind w:left="111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7"/>
                                <w:sz w:val="24"/>
                              </w:rPr>
                              <w:t>制度、人员培训制度、剂量管理制度、监测制度、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before="151"/>
                              <w:ind w:left="111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spacing w:line="287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应急预案等规章制度齐全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3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放射源领用登记制度：明确内部审批流程和领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3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6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spacing w:line="289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用审批表、出入库登记表内容完整</w:t>
                            </w:r>
                          </w:p>
                        </w:tc>
                        <w:tc>
                          <w:tcPr>
                            <w:tcW w:w="7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68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before="158" w:line="282" w:lineRule="exact"/>
                              <w:ind w:left="114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规章制</w:t>
                            </w:r>
                          </w:p>
                        </w:tc>
                        <w:tc>
                          <w:tcPr>
                            <w:tcW w:w="5126" w:type="dxa"/>
                            <w:vMerge w:val="restart"/>
                          </w:tcPr>
                          <w:p>
                            <w:pPr>
                              <w:pStyle w:val="10"/>
                              <w:spacing w:line="242" w:lineRule="auto"/>
                              <w:ind w:left="111" w:right="9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监测方案：明确出入库监测记录、现场探伤作业控制区监测记录、现场作业结束后环境监测记录、放射源运输前探伤机表面监测记录、源</w:t>
                            </w:r>
                          </w:p>
                          <w:p>
                            <w:pPr>
                              <w:pStyle w:val="10"/>
                              <w:spacing w:line="291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库周围定期辐射监测记录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4" w:lineRule="exact"/>
                              <w:ind w:right="2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4" w:lineRule="exact"/>
                              <w:ind w:left="114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度建立</w:t>
                            </w:r>
                          </w:p>
                        </w:tc>
                        <w:tc>
                          <w:tcPr>
                            <w:tcW w:w="512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4" w:lineRule="exact"/>
                              <w:ind w:left="111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7" w:hRule="atLeast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305" w:lineRule="exact"/>
                              <w:ind w:left="114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512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3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定期检查和运维制度：明确探伤装置定期检查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3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spacing w:line="28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</w:t>
                            </w:r>
                          </w:p>
                        </w:tc>
                        <w:tc>
                          <w:tcPr>
                            <w:tcW w:w="7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8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跨省跨市作业备案报备制度：明确出省备案、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8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6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spacing w:line="289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跨市报备要求</w:t>
                            </w:r>
                          </w:p>
                        </w:tc>
                        <w:tc>
                          <w:tcPr>
                            <w:tcW w:w="7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3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放射源转让审批、回收备案制度：明确转让审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3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spacing w:line="28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批及备案、回收备案要求</w:t>
                            </w:r>
                          </w:p>
                        </w:tc>
                        <w:tc>
                          <w:tcPr>
                            <w:tcW w:w="7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686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8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before="4" w:line="282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1"/>
                                <w:sz w:val="24"/>
                              </w:rPr>
                              <w:t xml:space="preserve">配备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台以上探伤机，探伤机均在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年的使用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8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6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spacing w:line="287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期限内</w:t>
                            </w:r>
                          </w:p>
                        </w:tc>
                        <w:tc>
                          <w:tcPr>
                            <w:tcW w:w="7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3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探伤机安全锁等功能正常，表面铭牌、源编码、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6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before="5"/>
                              <w:rPr>
                                <w:rFonts w:ascii="黑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134" w:right="121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探伤机、辐射工作人员及防护设备情况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spacing w:line="289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电离辐射警示标示清晰</w:t>
                            </w:r>
                          </w:p>
                        </w:tc>
                        <w:tc>
                          <w:tcPr>
                            <w:tcW w:w="7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 w:hRule="atLeast"/>
                        </w:trPr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169"/>
                              <w:ind w:right="20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</w:tcPr>
                          <w:p>
                            <w:pPr>
                              <w:pStyle w:val="10"/>
                              <w:spacing w:line="307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每个月对探伤装置的配件进行检查、维护，有</w:t>
                            </w:r>
                          </w:p>
                          <w:p>
                            <w:pPr>
                              <w:pStyle w:val="10"/>
                              <w:spacing w:line="292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相应记录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>
                            <w:pPr>
                              <w:pStyle w:val="10"/>
                              <w:spacing w:before="153"/>
                              <w:ind w:left="111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169"/>
                              <w:ind w:right="20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</w:tcPr>
                          <w:p>
                            <w:pPr>
                              <w:pStyle w:val="10"/>
                              <w:spacing w:line="307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每 3 个月对探伤装置的性能进行全面检查、维</w:t>
                            </w:r>
                          </w:p>
                          <w:p>
                            <w:pPr>
                              <w:pStyle w:val="10"/>
                              <w:spacing w:before="4" w:line="292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护，有相应记录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>
                            <w:pPr>
                              <w:pStyle w:val="10"/>
                              <w:spacing w:before="158"/>
                              <w:ind w:left="111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 w:hRule="atLeast"/>
                        </w:trPr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169"/>
                              <w:ind w:right="20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</w:tcPr>
                          <w:p>
                            <w:pPr>
                              <w:pStyle w:val="10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有足够取得中级辐射安全与防护培训合格证书</w:t>
                            </w:r>
                          </w:p>
                          <w:p>
                            <w:pPr>
                              <w:pStyle w:val="10"/>
                              <w:spacing w:before="4" w:line="287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的探伤工作人员和安全员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7" w:hRule="atLeast"/>
                        </w:trPr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68"/>
                              <w:ind w:right="20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</w:tcPr>
                          <w:p>
                            <w:pPr>
                              <w:pStyle w:val="10"/>
                              <w:spacing w:before="52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内部人员培训制度，培训、考核记录完整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>
                            <w:pPr>
                              <w:pStyle w:val="10"/>
                              <w:spacing w:before="52"/>
                              <w:ind w:left="111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3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10"/>
                              <w:spacing w:line="28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操作人员、安全员、库管员全部开展个人剂量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53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6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10"/>
                              <w:spacing w:line="28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监测并建立个人剂量档案</w:t>
                            </w:r>
                          </w:p>
                        </w:tc>
                        <w:tc>
                          <w:tcPr>
                            <w:tcW w:w="7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</w:rPr>
        <w:t>福建省γ射线移动探伤单位辐射安全规范化管理评估表</w:t>
      </w:r>
    </w:p>
    <w:p>
      <w:pPr>
        <w:spacing w:after="0" w:line="376" w:lineRule="auto"/>
        <w:rPr>
          <w:rFonts w:hint="eastAsia" w:ascii="黑体" w:hAnsi="黑体" w:eastAsia="黑体"/>
        </w:rPr>
        <w:sectPr>
          <w:pgSz w:w="11910" w:h="16840"/>
          <w:pgMar w:top="1500" w:right="340" w:bottom="1180" w:left="820" w:header="0" w:footer="919" w:gutter="0"/>
          <w:cols w:equalWidth="0" w:num="2">
            <w:col w:w="2176" w:space="40"/>
            <w:col w:w="8534"/>
          </w:cols>
        </w:sectPr>
      </w:pPr>
    </w:p>
    <w:tbl>
      <w:tblPr>
        <w:tblStyle w:val="7"/>
        <w:tblW w:w="10506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988"/>
        <w:gridCol w:w="5126"/>
        <w:gridCol w:w="744"/>
        <w:gridCol w:w="1061"/>
        <w:gridCol w:w="1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86" w:type="dxa"/>
          </w:tcPr>
          <w:p>
            <w:pPr>
              <w:pStyle w:val="10"/>
              <w:spacing w:before="172"/>
              <w:ind w:left="22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8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每枚探伤源配备 1 台辐射剂量率仪，每名现场</w:t>
            </w:r>
          </w:p>
          <w:p>
            <w:pPr>
              <w:pStyle w:val="10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辐射工作人员配备 1 台个人剂量报警仪</w:t>
            </w:r>
          </w:p>
        </w:tc>
        <w:tc>
          <w:tcPr>
            <w:tcW w:w="744" w:type="dxa"/>
          </w:tcPr>
          <w:p>
            <w:pPr>
              <w:pStyle w:val="10"/>
              <w:spacing w:before="172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86" w:type="dxa"/>
          </w:tcPr>
          <w:p>
            <w:pPr>
              <w:pStyle w:val="10"/>
              <w:spacing w:before="12"/>
              <w:rPr>
                <w:rFonts w:ascii="黑体"/>
                <w:sz w:val="17"/>
              </w:rPr>
            </w:pPr>
          </w:p>
          <w:p>
            <w:pPr>
              <w:pStyle w:val="10"/>
              <w:ind w:left="2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76"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警示灯、警戒线、电离辐射警示标志等现场隔离警示用品齐全</w:t>
            </w:r>
          </w:p>
        </w:tc>
        <w:tc>
          <w:tcPr>
            <w:tcW w:w="744" w:type="dxa"/>
          </w:tcPr>
          <w:p>
            <w:pPr>
              <w:pStyle w:val="10"/>
              <w:spacing w:before="12"/>
              <w:rPr>
                <w:rFonts w:ascii="黑体"/>
                <w:sz w:val="17"/>
              </w:rPr>
            </w:pPr>
          </w:p>
          <w:p>
            <w:pPr>
              <w:pStyle w:val="10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6" w:type="dxa"/>
          </w:tcPr>
          <w:p>
            <w:pPr>
              <w:pStyle w:val="10"/>
              <w:spacing w:before="10"/>
              <w:rPr>
                <w:rFonts w:ascii="黑体"/>
                <w:sz w:val="25"/>
              </w:rPr>
            </w:pPr>
          </w:p>
          <w:p>
            <w:pPr>
              <w:pStyle w:val="10"/>
              <w:ind w:left="22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8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2"/>
              <w:rPr>
                <w:rFonts w:ascii="黑体"/>
                <w:sz w:val="24"/>
              </w:rPr>
            </w:pPr>
          </w:p>
          <w:p>
            <w:pPr>
              <w:pStyle w:val="10"/>
              <w:spacing w:line="242" w:lineRule="auto"/>
              <w:ind w:left="134" w:right="121"/>
              <w:jc w:val="both"/>
              <w:rPr>
                <w:sz w:val="24"/>
              </w:rPr>
            </w:pPr>
            <w:r>
              <w:rPr>
                <w:sz w:val="24"/>
              </w:rPr>
              <w:t>探伤放射源贮存要求</w:t>
            </w:r>
          </w:p>
        </w:tc>
        <w:tc>
          <w:tcPr>
            <w:tcW w:w="5126" w:type="dxa"/>
          </w:tcPr>
          <w:p>
            <w:pPr>
              <w:pStyle w:val="10"/>
              <w:spacing w:before="16" w:line="31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建有满足安防要求的放射源库，放射源库应具备防火、防水、防盗、防丢失、防破坏、防射线泄露等安全防护措施</w:t>
            </w:r>
          </w:p>
        </w:tc>
        <w:tc>
          <w:tcPr>
            <w:tcW w:w="744" w:type="dxa"/>
          </w:tcPr>
          <w:p>
            <w:pPr>
              <w:pStyle w:val="10"/>
              <w:spacing w:before="10"/>
              <w:rPr>
                <w:rFonts w:ascii="黑体"/>
                <w:sz w:val="25"/>
              </w:rPr>
            </w:pPr>
          </w:p>
          <w:p>
            <w:pPr>
              <w:pStyle w:val="10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6" w:type="dxa"/>
          </w:tcPr>
          <w:p>
            <w:pPr>
              <w:pStyle w:val="10"/>
              <w:spacing w:before="182"/>
              <w:ind w:left="22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28"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设置红外和监视器等安保设施，监控视频至少能保存 90 天</w:t>
            </w:r>
          </w:p>
        </w:tc>
        <w:tc>
          <w:tcPr>
            <w:tcW w:w="744" w:type="dxa"/>
          </w:tcPr>
          <w:p>
            <w:pPr>
              <w:pStyle w:val="10"/>
              <w:spacing w:before="182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10"/>
              <w:spacing w:before="158"/>
              <w:ind w:left="22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line="307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源库大门实行双人双锁管理，有专人 </w:t>
            </w:r>
            <w:r>
              <w:rPr>
                <w:sz w:val="24"/>
              </w:rPr>
              <w:t>24</w:t>
            </w:r>
            <w:r>
              <w:rPr>
                <w:spacing w:val="-17"/>
                <w:sz w:val="24"/>
              </w:rPr>
              <w:t xml:space="preserve"> 小时值</w:t>
            </w:r>
          </w:p>
          <w:p>
            <w:pPr>
              <w:pStyle w:val="10"/>
              <w:spacing w:before="4"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守</w:t>
            </w:r>
          </w:p>
        </w:tc>
        <w:tc>
          <w:tcPr>
            <w:tcW w:w="744" w:type="dxa"/>
          </w:tcPr>
          <w:p>
            <w:pPr>
              <w:pStyle w:val="10"/>
              <w:spacing w:before="158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86" w:type="dxa"/>
          </w:tcPr>
          <w:p>
            <w:pPr>
              <w:pStyle w:val="10"/>
              <w:spacing w:before="20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38"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放射源贮存场所安装、使用福建省移动放射源安全管理系统源库终端</w:t>
            </w:r>
          </w:p>
        </w:tc>
        <w:tc>
          <w:tcPr>
            <w:tcW w:w="744" w:type="dxa"/>
          </w:tcPr>
          <w:p>
            <w:pPr>
              <w:pStyle w:val="10"/>
              <w:spacing w:before="192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6" w:type="dxa"/>
          </w:tcPr>
          <w:p>
            <w:pPr>
              <w:pStyle w:val="10"/>
              <w:spacing w:before="212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38"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放射源领用内部审批流程合理，有相应的领用审批表</w:t>
            </w:r>
          </w:p>
        </w:tc>
        <w:tc>
          <w:tcPr>
            <w:tcW w:w="744" w:type="dxa"/>
          </w:tcPr>
          <w:p>
            <w:pPr>
              <w:pStyle w:val="10"/>
              <w:spacing w:before="196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86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ind w:left="22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按要求开展放射源出入库登记，记录有时间、</w:t>
            </w:r>
          </w:p>
          <w:p>
            <w:pPr>
              <w:pStyle w:val="10"/>
              <w:spacing w:before="2" w:line="310" w:lineRule="atLeast"/>
              <w:ind w:left="111" w:right="92"/>
              <w:rPr>
                <w:sz w:val="24"/>
              </w:rPr>
            </w:pPr>
            <w:r>
              <w:rPr>
                <w:sz w:val="24"/>
              </w:rPr>
              <w:t>辐射监测数据、去向、领用班组安全员签字、源库管理员签字等内容</w:t>
            </w:r>
          </w:p>
        </w:tc>
        <w:tc>
          <w:tcPr>
            <w:tcW w:w="744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686" w:type="dxa"/>
          </w:tcPr>
          <w:p>
            <w:pPr>
              <w:pStyle w:val="10"/>
              <w:rPr>
                <w:rFonts w:ascii="黑体"/>
                <w:sz w:val="26"/>
              </w:rPr>
            </w:pPr>
          </w:p>
          <w:p>
            <w:pPr>
              <w:pStyle w:val="10"/>
              <w:spacing w:before="11"/>
              <w:rPr>
                <w:rFonts w:ascii="黑体"/>
                <w:sz w:val="26"/>
              </w:rPr>
            </w:pPr>
          </w:p>
          <w:p>
            <w:pPr>
              <w:pStyle w:val="10"/>
              <w:spacing w:before="1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988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6"/>
              <w:rPr>
                <w:rFonts w:ascii="黑体"/>
                <w:sz w:val="27"/>
              </w:rPr>
            </w:pPr>
          </w:p>
          <w:p>
            <w:pPr>
              <w:pStyle w:val="10"/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作业现场管理</w:t>
            </w:r>
          </w:p>
        </w:tc>
        <w:tc>
          <w:tcPr>
            <w:tcW w:w="5126" w:type="dxa"/>
          </w:tcPr>
          <w:p>
            <w:pPr>
              <w:pStyle w:val="10"/>
              <w:spacing w:before="43" w:line="242" w:lineRule="auto"/>
              <w:ind w:left="111" w:right="92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>每台</w:t>
            </w:r>
            <w:r>
              <w:rPr>
                <w:spacing w:val="9"/>
                <w:sz w:val="24"/>
              </w:rPr>
              <w:t>γ</w:t>
            </w:r>
            <w:r>
              <w:rPr>
                <w:spacing w:val="-3"/>
                <w:sz w:val="24"/>
              </w:rPr>
              <w:t xml:space="preserve">射线探伤设备应至少有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名具有中级或</w:t>
            </w:r>
            <w:r>
              <w:rPr>
                <w:spacing w:val="3"/>
                <w:sz w:val="24"/>
              </w:rPr>
              <w:t>中级以上辐射安全培训合格证书的人员同时在</w:t>
            </w:r>
            <w:r>
              <w:rPr>
                <w:spacing w:val="-1"/>
                <w:sz w:val="24"/>
              </w:rPr>
              <w:t xml:space="preserve">场进行操作，并有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名专职安全员</w:t>
            </w:r>
            <w:r>
              <w:rPr>
                <w:spacing w:val="9"/>
                <w:sz w:val="24"/>
              </w:rPr>
              <w:t>（</w:t>
            </w:r>
            <w:r>
              <w:rPr>
                <w:spacing w:val="-9"/>
                <w:sz w:val="24"/>
              </w:rPr>
              <w:t xml:space="preserve">或明确 </w:t>
            </w:r>
            <w:r>
              <w:rPr>
                <w:sz w:val="24"/>
              </w:rPr>
              <w:t xml:space="preserve">1 </w:t>
            </w:r>
            <w:r>
              <w:rPr>
                <w:spacing w:val="4"/>
                <w:sz w:val="24"/>
              </w:rPr>
              <w:t>名现场探伤人员为安全员）</w:t>
            </w:r>
            <w:r>
              <w:rPr>
                <w:spacing w:val="3"/>
                <w:sz w:val="24"/>
              </w:rPr>
              <w:t>负责现场辐射安全管理</w:t>
            </w:r>
          </w:p>
        </w:tc>
        <w:tc>
          <w:tcPr>
            <w:tcW w:w="744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8"/>
              <w:rPr>
                <w:rFonts w:ascii="黑体"/>
                <w:sz w:val="27"/>
              </w:rPr>
            </w:pPr>
          </w:p>
          <w:p>
            <w:pPr>
              <w:pStyle w:val="10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86" w:type="dxa"/>
          </w:tcPr>
          <w:p>
            <w:pPr>
              <w:pStyle w:val="10"/>
              <w:spacing w:before="7"/>
              <w:rPr>
                <w:rFonts w:ascii="黑体"/>
                <w:sz w:val="22"/>
              </w:rPr>
            </w:pPr>
          </w:p>
          <w:p>
            <w:pPr>
              <w:pStyle w:val="10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119" w:line="242" w:lineRule="auto"/>
              <w:ind w:left="111" w:right="48"/>
              <w:rPr>
                <w:sz w:val="24"/>
              </w:rPr>
            </w:pPr>
            <w:r>
              <w:rPr>
                <w:sz w:val="24"/>
              </w:rPr>
              <w:t>作业区域公众可达地点应设置面积不小于 2 平方米的安全信息公示牌</w:t>
            </w:r>
          </w:p>
        </w:tc>
        <w:tc>
          <w:tcPr>
            <w:tcW w:w="744" w:type="dxa"/>
          </w:tcPr>
          <w:p>
            <w:pPr>
              <w:pStyle w:val="10"/>
              <w:spacing w:before="4"/>
              <w:rPr>
                <w:rFonts w:ascii="黑体"/>
                <w:sz w:val="21"/>
              </w:rPr>
            </w:pPr>
          </w:p>
          <w:p>
            <w:pPr>
              <w:pStyle w:val="10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686" w:type="dxa"/>
          </w:tcPr>
          <w:p>
            <w:pPr>
              <w:pStyle w:val="10"/>
              <w:spacing w:before="8"/>
              <w:rPr>
                <w:rFonts w:ascii="黑体"/>
                <w:sz w:val="29"/>
              </w:rPr>
            </w:pPr>
          </w:p>
          <w:p>
            <w:pPr>
              <w:pStyle w:val="10"/>
              <w:spacing w:before="1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52" w:line="242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开始现场作业前，操作人员检查确认γ探伤设备、辐射监测仪器设备、个人剂量报警仪等配件性能运行正常</w:t>
            </w:r>
          </w:p>
        </w:tc>
        <w:tc>
          <w:tcPr>
            <w:tcW w:w="744" w:type="dxa"/>
          </w:tcPr>
          <w:p>
            <w:pPr>
              <w:pStyle w:val="10"/>
              <w:spacing w:before="5"/>
              <w:rPr>
                <w:rFonts w:ascii="黑体"/>
                <w:sz w:val="28"/>
              </w:rPr>
            </w:pPr>
          </w:p>
          <w:p>
            <w:pPr>
              <w:pStyle w:val="10"/>
              <w:spacing w:before="1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6" w:type="dxa"/>
          </w:tcPr>
          <w:p>
            <w:pPr>
              <w:pStyle w:val="10"/>
              <w:spacing w:before="21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47"/>
              <w:ind w:left="111" w:right="92"/>
              <w:rPr>
                <w:sz w:val="24"/>
              </w:rPr>
            </w:pPr>
            <w:r>
              <w:rPr>
                <w:sz w:val="24"/>
              </w:rPr>
              <w:t>作业前有使用移动源管理系统手持机进行作业前扫描</w:t>
            </w:r>
          </w:p>
        </w:tc>
        <w:tc>
          <w:tcPr>
            <w:tcW w:w="744" w:type="dxa"/>
          </w:tcPr>
          <w:p>
            <w:pPr>
              <w:pStyle w:val="10"/>
              <w:spacing w:before="201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86" w:type="dxa"/>
          </w:tcPr>
          <w:p>
            <w:pPr>
              <w:pStyle w:val="10"/>
              <w:spacing w:before="21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47"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按要求划定监督区和控制区，控制区边界设置警戒线和电离辐射警示标志</w:t>
            </w:r>
          </w:p>
        </w:tc>
        <w:tc>
          <w:tcPr>
            <w:tcW w:w="744" w:type="dxa"/>
          </w:tcPr>
          <w:p>
            <w:pPr>
              <w:pStyle w:val="10"/>
              <w:spacing w:before="201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686" w:type="dxa"/>
          </w:tcPr>
          <w:p>
            <w:pPr>
              <w:pStyle w:val="10"/>
              <w:spacing w:before="10"/>
              <w:rPr>
                <w:rFonts w:ascii="黑体"/>
                <w:sz w:val="28"/>
              </w:rPr>
            </w:pPr>
          </w:p>
          <w:p>
            <w:pPr>
              <w:pStyle w:val="10"/>
              <w:ind w:left="22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57" w:line="242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作业时，有安全员专门负责探伤区域周边全过程警戒、巡检，监测控制区边界的辐射剂量水平，防范无关人员进入作业现场</w:t>
            </w:r>
          </w:p>
        </w:tc>
        <w:tc>
          <w:tcPr>
            <w:tcW w:w="744" w:type="dxa"/>
          </w:tcPr>
          <w:p>
            <w:pPr>
              <w:pStyle w:val="10"/>
              <w:spacing w:before="10"/>
              <w:rPr>
                <w:rFonts w:ascii="黑体"/>
                <w:sz w:val="28"/>
              </w:rPr>
            </w:pPr>
          </w:p>
          <w:p>
            <w:pPr>
              <w:pStyle w:val="10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686" w:type="dxa"/>
          </w:tcPr>
          <w:p>
            <w:pPr>
              <w:pStyle w:val="10"/>
              <w:rPr>
                <w:rFonts w:ascii="黑体"/>
                <w:sz w:val="26"/>
              </w:rPr>
            </w:pPr>
          </w:p>
          <w:p>
            <w:pPr>
              <w:pStyle w:val="10"/>
              <w:spacing w:before="3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86" w:line="242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作业结束后，使用移动源管理系统手持机对作业现场和源容器进行监测，确定放射源收回源容器后，由安全员在检查记录上签字，方能携带含源装置离开现场</w:t>
            </w:r>
          </w:p>
        </w:tc>
        <w:tc>
          <w:tcPr>
            <w:tcW w:w="744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19"/>
              </w:rPr>
            </w:pPr>
          </w:p>
          <w:p>
            <w:pPr>
              <w:pStyle w:val="10"/>
              <w:spacing w:before="1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20" w:right="340" w:bottom="1100" w:left="820" w:header="0" w:footer="919" w:gutter="0"/>
        </w:sectPr>
      </w:pPr>
    </w:p>
    <w:tbl>
      <w:tblPr>
        <w:tblStyle w:val="7"/>
        <w:tblW w:w="10506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988"/>
        <w:gridCol w:w="5126"/>
        <w:gridCol w:w="744"/>
        <w:gridCol w:w="1061"/>
        <w:gridCol w:w="1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6" w:type="dxa"/>
          </w:tcPr>
          <w:p>
            <w:pPr>
              <w:pStyle w:val="10"/>
              <w:spacing w:before="8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988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2"/>
              <w:rPr>
                <w:rFonts w:ascii="黑体"/>
                <w:sz w:val="33"/>
              </w:rPr>
            </w:pPr>
          </w:p>
          <w:p>
            <w:pPr>
              <w:pStyle w:val="10"/>
              <w:spacing w:before="1" w:line="242" w:lineRule="auto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放射源运输管理</w:t>
            </w:r>
          </w:p>
        </w:tc>
        <w:tc>
          <w:tcPr>
            <w:tcW w:w="5126" w:type="dxa"/>
          </w:tcPr>
          <w:p>
            <w:pPr>
              <w:pStyle w:val="10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有专用的探伤放射源运输车辆</w:t>
            </w:r>
          </w:p>
        </w:tc>
        <w:tc>
          <w:tcPr>
            <w:tcW w:w="744" w:type="dxa"/>
          </w:tcPr>
          <w:p>
            <w:pPr>
              <w:pStyle w:val="10"/>
              <w:spacing w:before="71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86" w:type="dxa"/>
          </w:tcPr>
          <w:p>
            <w:pPr>
              <w:pStyle w:val="10"/>
              <w:spacing w:before="7"/>
              <w:rPr>
                <w:rFonts w:ascii="黑体"/>
                <w:sz w:val="25"/>
              </w:rPr>
            </w:pPr>
          </w:p>
          <w:p>
            <w:pPr>
              <w:pStyle w:val="10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line="307" w:lineRule="exact"/>
              <w:ind w:left="111"/>
              <w:rPr>
                <w:sz w:val="24"/>
              </w:rPr>
            </w:pPr>
            <w:r>
              <w:rPr>
                <w:sz w:val="24"/>
              </w:rPr>
              <w:t>车辆取得交通部门核发的非营运放射性物品运</w:t>
            </w:r>
          </w:p>
          <w:p>
            <w:pPr>
              <w:pStyle w:val="10"/>
              <w:spacing w:before="2" w:line="310" w:lineRule="atLeast"/>
              <w:ind w:left="111" w:right="92"/>
              <w:rPr>
                <w:sz w:val="24"/>
              </w:rPr>
            </w:pPr>
            <w:r>
              <w:rPr>
                <w:sz w:val="24"/>
              </w:rPr>
              <w:t>输许可证（出省作业必须委托有放射性物品运输资质的单位负责运输）</w:t>
            </w:r>
          </w:p>
        </w:tc>
        <w:tc>
          <w:tcPr>
            <w:tcW w:w="744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86" w:type="dxa"/>
          </w:tcPr>
          <w:p>
            <w:pPr>
              <w:pStyle w:val="10"/>
              <w:spacing w:before="174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2" w:line="310" w:lineRule="atLeast"/>
              <w:ind w:left="111" w:right="92"/>
              <w:rPr>
                <w:sz w:val="24"/>
              </w:rPr>
            </w:pPr>
            <w:r>
              <w:rPr>
                <w:sz w:val="24"/>
              </w:rPr>
              <w:t>车上有双人双锁的贮源金属箱体，且箱体与车辆固定</w:t>
            </w:r>
          </w:p>
        </w:tc>
        <w:tc>
          <w:tcPr>
            <w:tcW w:w="744" w:type="dxa"/>
          </w:tcPr>
          <w:p>
            <w:pPr>
              <w:pStyle w:val="10"/>
              <w:spacing w:before="158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10"/>
              <w:spacing w:before="169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line="307" w:lineRule="exact"/>
              <w:ind w:left="111"/>
              <w:rPr>
                <w:sz w:val="24"/>
              </w:rPr>
            </w:pPr>
            <w:r>
              <w:rPr>
                <w:sz w:val="24"/>
              </w:rPr>
              <w:t>每次运输前开展辐射监测并记录，途中停靠后</w:t>
            </w:r>
          </w:p>
          <w:p>
            <w:pPr>
              <w:pStyle w:val="10"/>
              <w:spacing w:before="4"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开展辐射监测确认放射源安全状况</w:t>
            </w:r>
          </w:p>
        </w:tc>
        <w:tc>
          <w:tcPr>
            <w:tcW w:w="744" w:type="dxa"/>
          </w:tcPr>
          <w:p>
            <w:pPr>
              <w:pStyle w:val="10"/>
              <w:spacing w:before="158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86" w:type="dxa"/>
          </w:tcPr>
          <w:p>
            <w:pPr>
              <w:pStyle w:val="10"/>
              <w:spacing w:before="169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line="307" w:lineRule="exact"/>
              <w:ind w:left="111"/>
              <w:rPr>
                <w:sz w:val="24"/>
              </w:rPr>
            </w:pPr>
            <w:r>
              <w:rPr>
                <w:sz w:val="24"/>
              </w:rPr>
              <w:t>使用移动源管理系统手持机扫描并启动运输监</w:t>
            </w:r>
          </w:p>
          <w:p>
            <w:pPr>
              <w:pStyle w:val="10"/>
              <w:spacing w:before="4" w:line="287" w:lineRule="exact"/>
              <w:ind w:left="111"/>
              <w:rPr>
                <w:sz w:val="24"/>
              </w:rPr>
            </w:pPr>
            <w:r>
              <w:rPr>
                <w:sz w:val="24"/>
              </w:rPr>
              <w:t>控模式</w:t>
            </w:r>
          </w:p>
        </w:tc>
        <w:tc>
          <w:tcPr>
            <w:tcW w:w="744" w:type="dxa"/>
          </w:tcPr>
          <w:p>
            <w:pPr>
              <w:pStyle w:val="10"/>
              <w:spacing w:before="153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86" w:type="dxa"/>
          </w:tcPr>
          <w:p>
            <w:pPr>
              <w:pStyle w:val="10"/>
              <w:spacing w:before="7"/>
              <w:rPr>
                <w:rFonts w:ascii="黑体"/>
                <w:sz w:val="25"/>
              </w:rPr>
            </w:pPr>
          </w:p>
          <w:p>
            <w:pPr>
              <w:pStyle w:val="10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line="307" w:lineRule="exact"/>
              <w:ind w:left="111"/>
              <w:rPr>
                <w:sz w:val="24"/>
              </w:rPr>
            </w:pPr>
            <w:r>
              <w:rPr>
                <w:sz w:val="24"/>
              </w:rPr>
              <w:t>放射源运输途中，除车辆驾驶人员外，还应配</w:t>
            </w:r>
          </w:p>
          <w:p>
            <w:pPr>
              <w:pStyle w:val="10"/>
              <w:spacing w:before="2" w:line="310" w:lineRule="atLeast"/>
              <w:ind w:left="111" w:right="92"/>
              <w:rPr>
                <w:sz w:val="24"/>
              </w:rPr>
            </w:pPr>
            <w:r>
              <w:rPr>
                <w:sz w:val="24"/>
              </w:rPr>
              <w:t>备经辐射安全防护培训合格的专人押运，配备个人剂量报警仪及剂量率仪</w:t>
            </w:r>
          </w:p>
        </w:tc>
        <w:tc>
          <w:tcPr>
            <w:tcW w:w="744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86" w:type="dxa"/>
          </w:tcPr>
          <w:p>
            <w:pPr>
              <w:pStyle w:val="10"/>
              <w:spacing w:before="78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988" w:type="dxa"/>
            <w:vMerge w:val="restart"/>
          </w:tcPr>
          <w:p>
            <w:pPr>
              <w:pStyle w:val="10"/>
              <w:spacing w:before="7"/>
              <w:rPr>
                <w:rFonts w:ascii="黑体"/>
                <w:sz w:val="23"/>
              </w:rPr>
            </w:pPr>
          </w:p>
          <w:p>
            <w:pPr>
              <w:pStyle w:val="10"/>
              <w:spacing w:line="242" w:lineRule="auto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放射源审批、备案管理</w:t>
            </w:r>
          </w:p>
        </w:tc>
        <w:tc>
          <w:tcPr>
            <w:tcW w:w="5126" w:type="dxa"/>
          </w:tcPr>
          <w:p>
            <w:pPr>
              <w:pStyle w:val="10"/>
              <w:spacing w:before="62"/>
              <w:ind w:left="111"/>
              <w:rPr>
                <w:sz w:val="24"/>
              </w:rPr>
            </w:pPr>
            <w:r>
              <w:rPr>
                <w:sz w:val="24"/>
              </w:rPr>
              <w:t>按要求办理放射源转让审批、备案手续</w:t>
            </w:r>
          </w:p>
        </w:tc>
        <w:tc>
          <w:tcPr>
            <w:tcW w:w="744" w:type="dxa"/>
          </w:tcPr>
          <w:p>
            <w:pPr>
              <w:pStyle w:val="10"/>
              <w:spacing w:before="62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86" w:type="dxa"/>
          </w:tcPr>
          <w:p>
            <w:pPr>
              <w:pStyle w:val="10"/>
              <w:spacing w:before="83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67"/>
              <w:ind w:left="111"/>
              <w:rPr>
                <w:sz w:val="24"/>
              </w:rPr>
            </w:pPr>
            <w:r>
              <w:rPr>
                <w:sz w:val="24"/>
              </w:rPr>
              <w:t>放射源回收后及时申请办理回收备案手续</w:t>
            </w:r>
          </w:p>
        </w:tc>
        <w:tc>
          <w:tcPr>
            <w:tcW w:w="744" w:type="dxa"/>
          </w:tcPr>
          <w:p>
            <w:pPr>
              <w:pStyle w:val="10"/>
              <w:spacing w:before="67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86" w:type="dxa"/>
          </w:tcPr>
          <w:p>
            <w:pPr>
              <w:pStyle w:val="10"/>
              <w:spacing w:before="67"/>
              <w:ind w:left="22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67"/>
              <w:ind w:left="111"/>
              <w:rPr>
                <w:sz w:val="24"/>
              </w:rPr>
            </w:pPr>
            <w:r>
              <w:rPr>
                <w:sz w:val="24"/>
              </w:rPr>
              <w:t>出省作业按规范开展放射源异地使用备案</w:t>
            </w:r>
          </w:p>
        </w:tc>
        <w:tc>
          <w:tcPr>
            <w:tcW w:w="744" w:type="dxa"/>
          </w:tcPr>
          <w:p>
            <w:pPr>
              <w:pStyle w:val="10"/>
              <w:spacing w:before="67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86" w:type="dxa"/>
          </w:tcPr>
          <w:p>
            <w:pPr>
              <w:pStyle w:val="10"/>
              <w:spacing w:before="96"/>
              <w:ind w:left="22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96"/>
              <w:ind w:left="111"/>
              <w:rPr>
                <w:sz w:val="24"/>
              </w:rPr>
            </w:pPr>
            <w:r>
              <w:rPr>
                <w:sz w:val="24"/>
              </w:rPr>
              <w:t>跨市作业按要求告知移入地设区市生态环境局</w:t>
            </w:r>
          </w:p>
        </w:tc>
        <w:tc>
          <w:tcPr>
            <w:tcW w:w="744" w:type="dxa"/>
          </w:tcPr>
          <w:p>
            <w:pPr>
              <w:pStyle w:val="10"/>
              <w:spacing w:before="96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10"/>
              <w:spacing w:before="158"/>
              <w:ind w:left="22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8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2"/>
              <w:rPr>
                <w:rFonts w:ascii="黑体"/>
                <w:sz w:val="20"/>
              </w:rPr>
            </w:pPr>
          </w:p>
          <w:p>
            <w:pPr>
              <w:pStyle w:val="10"/>
              <w:spacing w:line="242" w:lineRule="auto"/>
              <w:ind w:left="134" w:right="121"/>
              <w:rPr>
                <w:sz w:val="24"/>
              </w:rPr>
            </w:pPr>
            <w:r>
              <w:rPr>
                <w:sz w:val="24"/>
              </w:rPr>
              <w:t>辐射事故应急</w:t>
            </w:r>
          </w:p>
        </w:tc>
        <w:tc>
          <w:tcPr>
            <w:tcW w:w="5126" w:type="dxa"/>
          </w:tcPr>
          <w:p>
            <w:pPr>
              <w:pStyle w:val="10"/>
              <w:spacing w:before="2" w:line="310" w:lineRule="atLeast"/>
              <w:ind w:left="111" w:right="92"/>
              <w:rPr>
                <w:sz w:val="24"/>
              </w:rPr>
            </w:pPr>
            <w:r>
              <w:rPr>
                <w:sz w:val="24"/>
              </w:rPr>
              <w:t>辐射事故应急预案内容完整，针对可能发生的辐射事故或事件有针对性处置方案</w:t>
            </w:r>
          </w:p>
        </w:tc>
        <w:tc>
          <w:tcPr>
            <w:tcW w:w="744" w:type="dxa"/>
          </w:tcPr>
          <w:p>
            <w:pPr>
              <w:pStyle w:val="10"/>
              <w:spacing w:before="158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86" w:type="dxa"/>
          </w:tcPr>
          <w:p>
            <w:pPr>
              <w:pStyle w:val="10"/>
              <w:spacing w:before="96"/>
              <w:ind w:left="22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96"/>
              <w:ind w:left="111"/>
              <w:rPr>
                <w:sz w:val="24"/>
              </w:rPr>
            </w:pPr>
            <w:r>
              <w:rPr>
                <w:sz w:val="24"/>
              </w:rPr>
              <w:t>应急报告程序合理，应急报告电话准确</w:t>
            </w:r>
          </w:p>
        </w:tc>
        <w:tc>
          <w:tcPr>
            <w:tcW w:w="744" w:type="dxa"/>
          </w:tcPr>
          <w:p>
            <w:pPr>
              <w:pStyle w:val="10"/>
              <w:spacing w:before="96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10"/>
              <w:spacing w:before="158"/>
              <w:ind w:left="22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每年至少开展 1 次辐射事故应急演练，关键岗</w:t>
            </w:r>
          </w:p>
          <w:p>
            <w:pPr>
              <w:pStyle w:val="10"/>
              <w:spacing w:before="4"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位人员参与演练，并有记录和总结</w:t>
            </w:r>
          </w:p>
        </w:tc>
        <w:tc>
          <w:tcPr>
            <w:tcW w:w="744" w:type="dxa"/>
          </w:tcPr>
          <w:p>
            <w:pPr>
              <w:pStyle w:val="10"/>
              <w:spacing w:before="158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86" w:type="dxa"/>
          </w:tcPr>
          <w:p>
            <w:pPr>
              <w:pStyle w:val="10"/>
              <w:spacing w:before="95"/>
              <w:ind w:left="22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8"/>
              <w:rPr>
                <w:rFonts w:ascii="黑体"/>
                <w:sz w:val="24"/>
              </w:rPr>
            </w:pPr>
          </w:p>
          <w:p>
            <w:pPr>
              <w:pStyle w:val="10"/>
              <w:spacing w:line="242" w:lineRule="auto"/>
              <w:ind w:left="134" w:right="121"/>
              <w:jc w:val="both"/>
              <w:rPr>
                <w:sz w:val="24"/>
              </w:rPr>
            </w:pPr>
            <w:r>
              <w:rPr>
                <w:sz w:val="24"/>
              </w:rPr>
              <w:t>福建省移动放射源管理系统使用</w:t>
            </w:r>
          </w:p>
        </w:tc>
        <w:tc>
          <w:tcPr>
            <w:tcW w:w="5126" w:type="dxa"/>
          </w:tcPr>
          <w:p>
            <w:pPr>
              <w:pStyle w:val="10"/>
              <w:spacing w:before="95"/>
              <w:ind w:left="111"/>
              <w:rPr>
                <w:sz w:val="24"/>
              </w:rPr>
            </w:pPr>
            <w:r>
              <w:rPr>
                <w:sz w:val="24"/>
              </w:rPr>
              <w:t>有专人负责福建省移动放射源管理系统使用</w:t>
            </w:r>
          </w:p>
        </w:tc>
        <w:tc>
          <w:tcPr>
            <w:tcW w:w="744" w:type="dxa"/>
          </w:tcPr>
          <w:p>
            <w:pPr>
              <w:pStyle w:val="10"/>
              <w:spacing w:before="95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86" w:type="dxa"/>
          </w:tcPr>
          <w:p>
            <w:pPr>
              <w:pStyle w:val="10"/>
              <w:spacing w:before="95"/>
              <w:ind w:left="22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95"/>
              <w:ind w:left="111"/>
              <w:rPr>
                <w:sz w:val="24"/>
              </w:rPr>
            </w:pPr>
            <w:r>
              <w:rPr>
                <w:sz w:val="24"/>
              </w:rPr>
              <w:t>有对探伤人员、安全员开展系统使用培训</w:t>
            </w:r>
          </w:p>
        </w:tc>
        <w:tc>
          <w:tcPr>
            <w:tcW w:w="744" w:type="dxa"/>
          </w:tcPr>
          <w:p>
            <w:pPr>
              <w:pStyle w:val="10"/>
              <w:spacing w:before="95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10"/>
              <w:spacing w:before="158"/>
              <w:ind w:left="22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ind w:left="111"/>
              <w:rPr>
                <w:sz w:val="24"/>
              </w:rPr>
            </w:pPr>
            <w:r>
              <w:rPr>
                <w:spacing w:val="-15"/>
                <w:sz w:val="24"/>
              </w:rPr>
              <w:t>源库终端、手持机、</w:t>
            </w:r>
            <w:r>
              <w:rPr>
                <w:sz w:val="24"/>
              </w:rPr>
              <w:t>RFID</w:t>
            </w:r>
            <w:r>
              <w:rPr>
                <w:spacing w:val="-9"/>
                <w:sz w:val="24"/>
              </w:rPr>
              <w:t xml:space="preserve"> 标签等设备运行正常，</w:t>
            </w:r>
          </w:p>
          <w:p>
            <w:pPr>
              <w:pStyle w:val="10"/>
              <w:spacing w:before="4"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维护良好</w:t>
            </w:r>
          </w:p>
        </w:tc>
        <w:tc>
          <w:tcPr>
            <w:tcW w:w="744" w:type="dxa"/>
          </w:tcPr>
          <w:p>
            <w:pPr>
              <w:pStyle w:val="10"/>
              <w:spacing w:before="158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10"/>
              <w:spacing w:before="158"/>
              <w:ind w:left="22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line="307" w:lineRule="exact"/>
              <w:ind w:left="111"/>
              <w:rPr>
                <w:sz w:val="24"/>
              </w:rPr>
            </w:pPr>
            <w:r>
              <w:rPr>
                <w:sz w:val="24"/>
              </w:rPr>
              <w:t>放射源出入库、运输、作业等关键环节按规范</w:t>
            </w:r>
          </w:p>
          <w:p>
            <w:pPr>
              <w:pStyle w:val="10"/>
              <w:spacing w:before="4"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使用手持机扫描确认</w:t>
            </w:r>
          </w:p>
        </w:tc>
        <w:tc>
          <w:tcPr>
            <w:tcW w:w="744" w:type="dxa"/>
          </w:tcPr>
          <w:p>
            <w:pPr>
              <w:pStyle w:val="10"/>
              <w:spacing w:before="158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10"/>
              <w:spacing w:before="158"/>
              <w:ind w:left="22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放射源异地使用时按规范使用临时源库功能开</w:t>
            </w:r>
          </w:p>
          <w:p>
            <w:pPr>
              <w:pStyle w:val="10"/>
              <w:spacing w:before="4"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展出入库扫描登记</w:t>
            </w:r>
          </w:p>
        </w:tc>
        <w:tc>
          <w:tcPr>
            <w:tcW w:w="744" w:type="dxa"/>
          </w:tcPr>
          <w:p>
            <w:pPr>
              <w:pStyle w:val="10"/>
              <w:spacing w:before="158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86" w:type="dxa"/>
          </w:tcPr>
          <w:p>
            <w:pPr>
              <w:pStyle w:val="10"/>
              <w:spacing w:before="95"/>
              <w:ind w:left="22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>
            <w:pPr>
              <w:pStyle w:val="10"/>
              <w:spacing w:before="95"/>
              <w:ind w:left="111"/>
              <w:rPr>
                <w:sz w:val="24"/>
              </w:rPr>
            </w:pPr>
            <w:r>
              <w:rPr>
                <w:sz w:val="24"/>
              </w:rPr>
              <w:t>及时处理系统异常告警信息</w:t>
            </w:r>
          </w:p>
        </w:tc>
        <w:tc>
          <w:tcPr>
            <w:tcW w:w="744" w:type="dxa"/>
          </w:tcPr>
          <w:p>
            <w:pPr>
              <w:pStyle w:val="10"/>
              <w:spacing w:before="95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800" w:type="dxa"/>
            <w:gridSpan w:val="3"/>
          </w:tcPr>
          <w:p>
            <w:pPr>
              <w:pStyle w:val="10"/>
              <w:spacing w:before="187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744" w:type="dxa"/>
          </w:tcPr>
          <w:p>
            <w:pPr>
              <w:pStyle w:val="10"/>
              <w:spacing w:before="187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6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3" w:type="default"/>
          <w:pgSz w:w="11910" w:h="16840"/>
          <w:pgMar w:top="1420" w:right="340" w:bottom="1100" w:left="820" w:header="0" w:footer="919" w:gutter="0"/>
          <w:pgNumType w:start="2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96784"/>
    <w:rsid w:val="0A596784"/>
    <w:rsid w:val="6C5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3966" w:right="3988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69" w:lineRule="exact"/>
      <w:ind w:left="1618"/>
      <w:outlineLvl w:val="2"/>
    </w:pPr>
    <w:rPr>
      <w:rFonts w:ascii="Microsoft JhengHei" w:hAnsi="Microsoft JhengHei" w:eastAsia="Microsoft JhengHei" w:cs="Microsoft JhengHei"/>
      <w:b/>
      <w:bCs/>
      <w:sz w:val="31"/>
      <w:szCs w:val="31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980"/>
    </w:pPr>
    <w:rPr>
      <w:rFonts w:ascii="宋体" w:hAnsi="宋体" w:eastAsia="宋体" w:cs="宋体"/>
      <w:sz w:val="31"/>
      <w:szCs w:val="31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1"/>
    <w:pPr>
      <w:spacing w:before="1"/>
      <w:ind w:left="980" w:right="1455" w:firstLine="643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2019-07-02T02:19:00Z</dcterms:created>
  <dc:creator>鼻眼嘴</dc:creator>
  <cp:lastModifiedBy>鼻眼嘴</cp:lastModifiedBy>
  <dcterms:modified xsi:type="dcterms:W3CDTF">2019-07-02T02:21:09Z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